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5313F" w:rsidRPr="000B668D" w:rsidRDefault="0005313F" w:rsidP="0005313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>«Рассмотрено»                                                 «Согласовано»                                                              «Утверждено»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Руководитель МО                                            зам. </w:t>
      </w:r>
      <w:proofErr w:type="spellStart"/>
      <w:r w:rsidRPr="000B668D">
        <w:rPr>
          <w:rFonts w:ascii="Times New Roman" w:hAnsi="Times New Roman" w:cs="Times New Roman"/>
          <w:b/>
          <w:sz w:val="28"/>
          <w:szCs w:val="28"/>
        </w:rPr>
        <w:t>дир</w:t>
      </w:r>
      <w:proofErr w:type="spellEnd"/>
      <w:r w:rsidRPr="000B668D">
        <w:rPr>
          <w:rFonts w:ascii="Times New Roman" w:hAnsi="Times New Roman" w:cs="Times New Roman"/>
          <w:b/>
          <w:sz w:val="28"/>
          <w:szCs w:val="28"/>
        </w:rPr>
        <w:t>. по УВР                                                          Директор  ОУ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_______  _____________                                    ________    ______________                                       ______  ____________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Подпись        ФИО                                               подпись         ФИО                                                       подпись       ФИО</w:t>
      </w:r>
    </w:p>
    <w:p w:rsidR="0005313F" w:rsidRDefault="0005313F" w:rsidP="0005313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Протокол №                                                      </w:t>
      </w:r>
      <w:proofErr w:type="gramStart"/>
      <w:r w:rsidRPr="000B668D">
        <w:rPr>
          <w:rFonts w:ascii="Times New Roman" w:hAnsi="Times New Roman" w:cs="Times New Roman"/>
          <w:b/>
          <w:sz w:val="28"/>
          <w:szCs w:val="28"/>
        </w:rPr>
        <w:t>Протокол</w:t>
      </w:r>
      <w:proofErr w:type="gramEnd"/>
      <w:r w:rsidRPr="000B668D">
        <w:rPr>
          <w:rFonts w:ascii="Times New Roman" w:hAnsi="Times New Roman" w:cs="Times New Roman"/>
          <w:b/>
          <w:sz w:val="28"/>
          <w:szCs w:val="28"/>
        </w:rPr>
        <w:t xml:space="preserve"> №                                                                 Приказ №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                                От «___» __________</w:t>
      </w:r>
      <w:proofErr w:type="gramStart"/>
      <w:r w:rsidRPr="000B66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B668D">
        <w:rPr>
          <w:rFonts w:ascii="Times New Roman" w:hAnsi="Times New Roman" w:cs="Times New Roman"/>
          <w:sz w:val="28"/>
          <w:szCs w:val="28"/>
        </w:rPr>
        <w:t>.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5313F" w:rsidRPr="000B668D" w:rsidRDefault="0005313F" w:rsidP="0005313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5313F" w:rsidRPr="000B668D" w:rsidRDefault="0005313F" w:rsidP="0005313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668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  <w:u w:val="single"/>
        </w:rPr>
        <w:t>П</w:t>
      </w:r>
      <w:r>
        <w:rPr>
          <w:rFonts w:ascii="Times New Roman" w:hAnsi="Times New Roman" w:cs="Times New Roman"/>
          <w:sz w:val="28"/>
          <w:szCs w:val="28"/>
          <w:u w:val="single"/>
        </w:rPr>
        <w:t>о родной (русской) литературе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____8</w:t>
      </w:r>
      <w:r w:rsidRPr="000B668D">
        <w:rPr>
          <w:rFonts w:ascii="Times New Roman" w:hAnsi="Times New Roman" w:cs="Times New Roman"/>
          <w:sz w:val="28"/>
          <w:szCs w:val="28"/>
        </w:rPr>
        <w:t>____класса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базовый  общеобразовательный</w:t>
      </w:r>
      <w:r w:rsidRPr="000B6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5313F" w:rsidRPr="000B668D" w:rsidRDefault="0005313F" w:rsidP="0005313F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2022 -2023</w:t>
      </w:r>
      <w:r w:rsidRPr="000B668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3F" w:rsidRPr="000B668D" w:rsidRDefault="0005313F" w:rsidP="0005313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3F" w:rsidRDefault="0005313F" w:rsidP="0005313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5313F" w:rsidRPr="00C906D7" w:rsidRDefault="0005313F" w:rsidP="0005313F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>с. Бабстово, 2022</w:t>
      </w:r>
      <w:r w:rsidRPr="000B668D">
        <w:rPr>
          <w:rFonts w:ascii="Times New Roman" w:hAnsi="Times New Roman" w:cs="Times New Roman"/>
          <w:b/>
          <w:sz w:val="24"/>
        </w:rPr>
        <w:t xml:space="preserve"> г</w:t>
      </w:r>
      <w:r>
        <w:rPr>
          <w:rFonts w:ascii="Times New Roman" w:hAnsi="Times New Roman" w:cs="Times New Roman"/>
          <w:b/>
          <w:sz w:val="24"/>
        </w:rPr>
        <w:t>.</w:t>
      </w:r>
    </w:p>
    <w:p w:rsidR="0005313F" w:rsidRDefault="0005313F" w:rsidP="00794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05313F" w:rsidRDefault="0005313F" w:rsidP="00794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05313F" w:rsidRDefault="0005313F" w:rsidP="00794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79441A" w:rsidRDefault="0079441A" w:rsidP="00053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9441A">
        <w:rPr>
          <w:rFonts w:ascii="Times New Roman" w:hAnsi="Times New Roman" w:cs="Times New Roman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05313F" w:rsidRDefault="0005313F" w:rsidP="00053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6F450D" w:rsidRPr="006F450D" w:rsidRDefault="006F450D" w:rsidP="006F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Рабочая программа учебного предмета </w:t>
      </w:r>
      <w:r w:rsidRPr="006F450D">
        <w:rPr>
          <w:rFonts w:ascii="Times New Roman" w:hAnsi="Times New Roman" w:cs="Times New Roman"/>
          <w:sz w:val="32"/>
          <w:szCs w:val="32"/>
        </w:rPr>
        <w:t>«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Родная литература</w:t>
      </w:r>
      <w:r w:rsidRPr="006F450D">
        <w:rPr>
          <w:rFonts w:ascii="Times New Roman" w:hAnsi="Times New Roman" w:cs="Times New Roman"/>
          <w:sz w:val="32"/>
          <w:szCs w:val="32"/>
        </w:rPr>
        <w:t xml:space="preserve">»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разработана для обучения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учащихся  8 класса </w:t>
      </w:r>
      <w:r w:rsidRPr="006F450D">
        <w:rPr>
          <w:rFonts w:ascii="Times New Roman" w:hAnsi="Times New Roman" w:cs="Times New Roman"/>
          <w:b/>
          <w:bCs/>
          <w:sz w:val="32"/>
          <w:szCs w:val="32"/>
        </w:rPr>
        <w:t xml:space="preserve">в соответствии </w:t>
      </w:r>
      <w:proofErr w:type="gramStart"/>
      <w:r w:rsidRPr="006F450D">
        <w:rPr>
          <w:rFonts w:ascii="Times New Roman" w:hAnsi="Times New Roman" w:cs="Times New Roman"/>
          <w:b/>
          <w:bCs/>
          <w:sz w:val="32"/>
          <w:szCs w:val="32"/>
        </w:rPr>
        <w:t>с</w:t>
      </w:r>
      <w:proofErr w:type="gramEnd"/>
      <w:r w:rsidRPr="006F450D">
        <w:rPr>
          <w:rFonts w:ascii="Times New Roman" w:hAnsi="Times New Roman" w:cs="Times New Roman"/>
          <w:sz w:val="32"/>
          <w:szCs w:val="32"/>
        </w:rPr>
        <w:t>:</w:t>
      </w:r>
    </w:p>
    <w:p w:rsidR="006F450D" w:rsidRPr="006F450D" w:rsidRDefault="006F450D" w:rsidP="006F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F450D">
        <w:rPr>
          <w:rFonts w:ascii="Times New Roman" w:hAnsi="Times New Roman" w:cs="Times New Roman"/>
          <w:sz w:val="32"/>
          <w:szCs w:val="32"/>
        </w:rPr>
        <w:t xml:space="preserve">·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Федеральным государственным образовательным стандартом основного общего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образования</w:t>
      </w:r>
      <w:r w:rsidRPr="006F450D">
        <w:rPr>
          <w:rFonts w:ascii="Times New Roman" w:hAnsi="Times New Roman" w:cs="Times New Roman"/>
          <w:sz w:val="32"/>
          <w:szCs w:val="32"/>
        </w:rPr>
        <w:t xml:space="preserve">,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утвержденного приказом Министерства образования и науки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Российской Федерации от </w:t>
      </w:r>
      <w:r w:rsidRPr="006F450D">
        <w:rPr>
          <w:rFonts w:ascii="Times New Roman" w:hAnsi="Times New Roman" w:cs="Times New Roman"/>
          <w:sz w:val="32"/>
          <w:szCs w:val="32"/>
        </w:rPr>
        <w:t xml:space="preserve">17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декабря </w:t>
      </w:r>
      <w:r w:rsidRPr="006F450D">
        <w:rPr>
          <w:rFonts w:ascii="Times New Roman" w:hAnsi="Times New Roman" w:cs="Times New Roman"/>
          <w:sz w:val="32"/>
          <w:szCs w:val="32"/>
        </w:rPr>
        <w:t xml:space="preserve">2010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г</w:t>
      </w:r>
      <w:r w:rsidRPr="006F450D">
        <w:rPr>
          <w:rFonts w:ascii="Times New Roman" w:hAnsi="Times New Roman" w:cs="Times New Roman"/>
          <w:sz w:val="32"/>
          <w:szCs w:val="32"/>
        </w:rPr>
        <w:t xml:space="preserve">.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№ </w:t>
      </w:r>
      <w:r w:rsidRPr="006F450D">
        <w:rPr>
          <w:rFonts w:ascii="Times New Roman" w:hAnsi="Times New Roman" w:cs="Times New Roman"/>
          <w:sz w:val="32"/>
          <w:szCs w:val="32"/>
        </w:rPr>
        <w:t>1897 (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ред</w:t>
      </w:r>
      <w:r w:rsidRPr="006F450D">
        <w:rPr>
          <w:rFonts w:ascii="Times New Roman" w:hAnsi="Times New Roman" w:cs="Times New Roman"/>
          <w:sz w:val="32"/>
          <w:szCs w:val="32"/>
        </w:rPr>
        <w:t xml:space="preserve">.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от </w:t>
      </w:r>
      <w:r w:rsidRPr="006F450D">
        <w:rPr>
          <w:rFonts w:ascii="Times New Roman" w:hAnsi="Times New Roman" w:cs="Times New Roman"/>
          <w:sz w:val="32"/>
          <w:szCs w:val="32"/>
        </w:rPr>
        <w:t>31.12.2015);</w:t>
      </w:r>
    </w:p>
    <w:p w:rsidR="006F450D" w:rsidRPr="006F450D" w:rsidRDefault="006F450D" w:rsidP="006F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F450D">
        <w:rPr>
          <w:rFonts w:ascii="Times New Roman" w:hAnsi="Times New Roman" w:cs="Times New Roman"/>
          <w:sz w:val="32"/>
          <w:szCs w:val="32"/>
        </w:rPr>
        <w:t xml:space="preserve">·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Приказом от </w:t>
      </w:r>
      <w:r w:rsidRPr="006F450D">
        <w:rPr>
          <w:rFonts w:ascii="Times New Roman" w:hAnsi="Times New Roman" w:cs="Times New Roman"/>
          <w:sz w:val="32"/>
          <w:szCs w:val="32"/>
        </w:rPr>
        <w:t xml:space="preserve">23.12.2014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№ </w:t>
      </w:r>
      <w:r w:rsidRPr="006F450D">
        <w:rPr>
          <w:rFonts w:ascii="Times New Roman" w:hAnsi="Times New Roman" w:cs="Times New Roman"/>
          <w:sz w:val="32"/>
          <w:szCs w:val="32"/>
        </w:rPr>
        <w:t xml:space="preserve">1644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МО и Н РФ </w:t>
      </w:r>
      <w:r w:rsidRPr="006F450D">
        <w:rPr>
          <w:rFonts w:ascii="Times New Roman" w:hAnsi="Times New Roman" w:cs="Times New Roman"/>
          <w:sz w:val="32"/>
          <w:szCs w:val="32"/>
        </w:rPr>
        <w:t>«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О внесении изменений в приказ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Министерства образования и науки Российской федерации от </w:t>
      </w:r>
      <w:r w:rsidRPr="006F450D">
        <w:rPr>
          <w:rFonts w:ascii="Times New Roman" w:hAnsi="Times New Roman" w:cs="Times New Roman"/>
          <w:sz w:val="32"/>
          <w:szCs w:val="32"/>
        </w:rPr>
        <w:t xml:space="preserve">17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декабря </w:t>
      </w:r>
      <w:r w:rsidRPr="006F450D">
        <w:rPr>
          <w:rFonts w:ascii="Times New Roman" w:hAnsi="Times New Roman" w:cs="Times New Roman"/>
          <w:sz w:val="32"/>
          <w:szCs w:val="32"/>
        </w:rPr>
        <w:t xml:space="preserve">2010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г</w:t>
      </w:r>
      <w:r w:rsidRPr="006F450D">
        <w:rPr>
          <w:rFonts w:ascii="Times New Roman" w:hAnsi="Times New Roman" w:cs="Times New Roman"/>
          <w:sz w:val="32"/>
          <w:szCs w:val="32"/>
        </w:rPr>
        <w:t xml:space="preserve">.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№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hAnsi="Times New Roman" w:cs="Times New Roman"/>
          <w:sz w:val="32"/>
          <w:szCs w:val="32"/>
        </w:rPr>
        <w:t>1897 «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Об утверждении федерального государственного образовательного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стандарта основного общего образования</w:t>
      </w:r>
      <w:r w:rsidRPr="006F450D">
        <w:rPr>
          <w:rFonts w:ascii="Times New Roman" w:hAnsi="Times New Roman" w:cs="Times New Roman"/>
          <w:sz w:val="32"/>
          <w:szCs w:val="32"/>
        </w:rPr>
        <w:t>»;</w:t>
      </w:r>
    </w:p>
    <w:p w:rsidR="006F450D" w:rsidRPr="006F450D" w:rsidRDefault="006F450D" w:rsidP="006F450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6F450D">
        <w:rPr>
          <w:rFonts w:ascii="Times New Roman" w:hAnsi="Times New Roman" w:cs="Times New Roman"/>
          <w:sz w:val="32"/>
          <w:szCs w:val="32"/>
        </w:rPr>
        <w:t xml:space="preserve">·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требованиями Федерального закона от </w:t>
      </w:r>
      <w:r w:rsidRPr="006F450D">
        <w:rPr>
          <w:rFonts w:ascii="Times New Roman" w:hAnsi="Times New Roman" w:cs="Times New Roman"/>
          <w:sz w:val="32"/>
          <w:szCs w:val="32"/>
        </w:rPr>
        <w:t xml:space="preserve">29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декабря </w:t>
      </w:r>
      <w:r w:rsidRPr="006F450D">
        <w:rPr>
          <w:rFonts w:ascii="Times New Roman" w:hAnsi="Times New Roman" w:cs="Times New Roman"/>
          <w:sz w:val="32"/>
          <w:szCs w:val="32"/>
        </w:rPr>
        <w:t xml:space="preserve">2012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г</w:t>
      </w:r>
      <w:r w:rsidRPr="006F450D">
        <w:rPr>
          <w:rFonts w:ascii="Times New Roman" w:hAnsi="Times New Roman" w:cs="Times New Roman"/>
          <w:sz w:val="32"/>
          <w:szCs w:val="32"/>
        </w:rPr>
        <w:t xml:space="preserve">.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№ </w:t>
      </w:r>
      <w:r w:rsidRPr="006F450D">
        <w:rPr>
          <w:rFonts w:ascii="Times New Roman" w:hAnsi="Times New Roman" w:cs="Times New Roman"/>
          <w:sz w:val="32"/>
          <w:szCs w:val="32"/>
        </w:rPr>
        <w:t>273-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ФЗ </w:t>
      </w:r>
      <w:r w:rsidRPr="006F450D">
        <w:rPr>
          <w:rFonts w:ascii="Times New Roman" w:hAnsi="Times New Roman" w:cs="Times New Roman"/>
          <w:sz w:val="32"/>
          <w:szCs w:val="32"/>
        </w:rPr>
        <w:t>«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Об</w:t>
      </w:r>
    </w:p>
    <w:p w:rsidR="006F450D" w:rsidRPr="006F450D" w:rsidRDefault="006F450D" w:rsidP="006F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F450D">
        <w:rPr>
          <w:rFonts w:ascii="Times New Roman" w:eastAsia="TimesNewRomanPSMT" w:hAnsi="Times New Roman" w:cs="Times New Roman"/>
          <w:sz w:val="32"/>
          <w:szCs w:val="32"/>
        </w:rPr>
        <w:t>образовании в Российской Федерации</w:t>
      </w:r>
      <w:r w:rsidRPr="006F450D">
        <w:rPr>
          <w:rFonts w:ascii="Times New Roman" w:hAnsi="Times New Roman" w:cs="Times New Roman"/>
          <w:sz w:val="32"/>
          <w:szCs w:val="32"/>
        </w:rPr>
        <w:t>»,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221AB" w:rsidRPr="0005313F" w:rsidRDefault="006F450D" w:rsidP="0005313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6F450D">
        <w:rPr>
          <w:rFonts w:ascii="Times New Roman" w:eastAsia="TimesNewRomanPSMT" w:hAnsi="Times New Roman" w:cs="Times New Roman"/>
          <w:sz w:val="32"/>
          <w:szCs w:val="32"/>
        </w:rPr>
        <w:t>Как часть образовательной области «Родной язык и родная литература»» учебный</w:t>
      </w:r>
      <w:r w:rsidR="00081F86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предмет «Родная литература» тесно связан с предметом «Родной русский язык». Русская</w:t>
      </w:r>
      <w:r w:rsidR="00081F86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литература является одним из основных источников обогащения речи учащихся,</w:t>
      </w:r>
      <w:r w:rsidR="00081F86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формирования их речевой культуры и коммуникативных навыков. Изучение языка</w:t>
      </w:r>
      <w:r w:rsidR="00081F86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художественных произведений способствует пониманию учащимися эстетической</w:t>
      </w:r>
      <w:r w:rsidR="00081F86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функции слова, овладению ими стилистически окрашенной русской речью.</w:t>
      </w:r>
    </w:p>
    <w:p w:rsidR="0005313F" w:rsidRDefault="00C221AB" w:rsidP="00C221AB">
      <w:pPr>
        <w:pStyle w:val="Default"/>
        <w:rPr>
          <w:color w:val="auto"/>
          <w:sz w:val="32"/>
          <w:szCs w:val="32"/>
        </w:rPr>
      </w:pPr>
      <w:r w:rsidRPr="00427ED3">
        <w:rPr>
          <w:color w:val="auto"/>
          <w:sz w:val="32"/>
          <w:szCs w:val="32"/>
        </w:rPr>
        <w:t>Учебный предмет «Родная литература» как часть образовательной области «Родной язык и литература» тесно связан с предметом «Родной язык». Программа учебного предмета «Родная ли</w:t>
      </w:r>
      <w:r w:rsidR="0005313F">
        <w:rPr>
          <w:color w:val="auto"/>
          <w:sz w:val="32"/>
          <w:szCs w:val="32"/>
        </w:rPr>
        <w:t>тература»  рассчитана на 17 часов</w:t>
      </w:r>
      <w:r w:rsidRPr="00427ED3">
        <w:rPr>
          <w:color w:val="auto"/>
          <w:sz w:val="32"/>
          <w:szCs w:val="32"/>
        </w:rPr>
        <w:t xml:space="preserve"> в год (0,5 часа в неделю).</w:t>
      </w:r>
    </w:p>
    <w:p w:rsidR="0005313F" w:rsidRDefault="0005313F" w:rsidP="00C221AB">
      <w:pPr>
        <w:pStyle w:val="Default"/>
        <w:rPr>
          <w:color w:val="auto"/>
          <w:sz w:val="32"/>
          <w:szCs w:val="32"/>
        </w:rPr>
      </w:pPr>
    </w:p>
    <w:p w:rsidR="0005313F" w:rsidRDefault="0005313F" w:rsidP="00C221AB">
      <w:pPr>
        <w:pStyle w:val="Default"/>
        <w:rPr>
          <w:color w:val="auto"/>
          <w:sz w:val="32"/>
          <w:szCs w:val="32"/>
        </w:rPr>
      </w:pPr>
    </w:p>
    <w:p w:rsidR="0005313F" w:rsidRDefault="0005313F" w:rsidP="00C221AB">
      <w:pPr>
        <w:pStyle w:val="Default"/>
        <w:rPr>
          <w:color w:val="auto"/>
          <w:sz w:val="32"/>
          <w:szCs w:val="32"/>
        </w:rPr>
      </w:pPr>
    </w:p>
    <w:p w:rsidR="0005313F" w:rsidRDefault="0005313F" w:rsidP="00C221AB">
      <w:pPr>
        <w:pStyle w:val="Default"/>
        <w:rPr>
          <w:color w:val="auto"/>
          <w:sz w:val="32"/>
          <w:szCs w:val="32"/>
        </w:rPr>
      </w:pPr>
    </w:p>
    <w:p w:rsidR="0005313F" w:rsidRDefault="0005313F" w:rsidP="00C221AB">
      <w:pPr>
        <w:pStyle w:val="Default"/>
        <w:rPr>
          <w:color w:val="auto"/>
          <w:sz w:val="32"/>
          <w:szCs w:val="32"/>
        </w:rPr>
      </w:pPr>
    </w:p>
    <w:p w:rsidR="0005313F" w:rsidRDefault="0005313F" w:rsidP="00C221AB">
      <w:pPr>
        <w:pStyle w:val="Default"/>
        <w:rPr>
          <w:color w:val="auto"/>
          <w:sz w:val="32"/>
          <w:szCs w:val="32"/>
        </w:rPr>
      </w:pPr>
    </w:p>
    <w:p w:rsidR="0005313F" w:rsidRDefault="0005313F" w:rsidP="00C221AB">
      <w:pPr>
        <w:pStyle w:val="Default"/>
        <w:rPr>
          <w:color w:val="auto"/>
          <w:sz w:val="32"/>
          <w:szCs w:val="32"/>
        </w:rPr>
      </w:pPr>
    </w:p>
    <w:p w:rsidR="0005313F" w:rsidRDefault="0005313F" w:rsidP="00C221AB">
      <w:pPr>
        <w:pStyle w:val="Default"/>
        <w:rPr>
          <w:color w:val="auto"/>
          <w:sz w:val="32"/>
          <w:szCs w:val="32"/>
        </w:rPr>
      </w:pPr>
    </w:p>
    <w:p w:rsidR="00C221AB" w:rsidRDefault="00C221AB" w:rsidP="00C221AB">
      <w:pPr>
        <w:pStyle w:val="Default"/>
        <w:rPr>
          <w:color w:val="auto"/>
          <w:sz w:val="32"/>
          <w:szCs w:val="32"/>
        </w:rPr>
      </w:pPr>
      <w:r w:rsidRPr="00427ED3">
        <w:rPr>
          <w:color w:val="auto"/>
          <w:sz w:val="32"/>
          <w:szCs w:val="32"/>
        </w:rPr>
        <w:lastRenderedPageBreak/>
        <w:t xml:space="preserve"> </w:t>
      </w:r>
    </w:p>
    <w:p w:rsidR="00C221AB" w:rsidRDefault="00C221AB" w:rsidP="00053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221AB">
        <w:rPr>
          <w:rFonts w:ascii="Times New Roman" w:hAnsi="Times New Roman" w:cs="Times New Roman"/>
          <w:b/>
          <w:bCs/>
          <w:sz w:val="32"/>
          <w:szCs w:val="32"/>
        </w:rPr>
        <w:t>Планируемые результаты освоения учебного предмета.</w:t>
      </w:r>
    </w:p>
    <w:p w:rsidR="0005313F" w:rsidRPr="00C221AB" w:rsidRDefault="0005313F" w:rsidP="00053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221AB">
        <w:rPr>
          <w:rFonts w:ascii="Times New Roman" w:hAnsi="Times New Roman" w:cs="Times New Roman"/>
          <w:b/>
          <w:bCs/>
          <w:sz w:val="32"/>
          <w:szCs w:val="32"/>
        </w:rPr>
        <w:t xml:space="preserve">Личностные, </w:t>
      </w:r>
      <w:proofErr w:type="spellStart"/>
      <w:r w:rsidRPr="00C221AB">
        <w:rPr>
          <w:rFonts w:ascii="Times New Roman" w:hAnsi="Times New Roman" w:cs="Times New Roman"/>
          <w:b/>
          <w:bCs/>
          <w:sz w:val="32"/>
          <w:szCs w:val="32"/>
        </w:rPr>
        <w:t>метапредметные</w:t>
      </w:r>
      <w:proofErr w:type="spellEnd"/>
      <w:r w:rsidRPr="00C221AB">
        <w:rPr>
          <w:rFonts w:ascii="Times New Roman" w:hAnsi="Times New Roman" w:cs="Times New Roman"/>
          <w:b/>
          <w:bCs/>
          <w:sz w:val="32"/>
          <w:szCs w:val="32"/>
        </w:rPr>
        <w:t xml:space="preserve"> и предметные результаты освоения учебного</w:t>
      </w:r>
      <w:r w:rsidR="0098655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221AB">
        <w:rPr>
          <w:rFonts w:ascii="Times New Roman" w:hAnsi="Times New Roman" w:cs="Times New Roman"/>
          <w:b/>
          <w:bCs/>
          <w:sz w:val="32"/>
          <w:szCs w:val="32"/>
        </w:rPr>
        <w:t>предмета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2"/>
          <w:szCs w:val="32"/>
        </w:rPr>
      </w:pPr>
      <w:r w:rsidRPr="00C221AB">
        <w:rPr>
          <w:rFonts w:ascii="Times New Roman" w:hAnsi="Times New Roman" w:cs="Times New Roman"/>
          <w:i/>
          <w:iCs/>
          <w:sz w:val="32"/>
          <w:szCs w:val="32"/>
        </w:rPr>
        <w:t>Личностные результаты: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221AB">
        <w:rPr>
          <w:rFonts w:ascii="Times New Roman" w:hAnsi="Times New Roman" w:cs="Times New Roman"/>
          <w:sz w:val="32"/>
          <w:szCs w:val="32"/>
        </w:rPr>
        <w:t xml:space="preserve">•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воспитание российской гражданской идентичности</w:t>
      </w:r>
      <w:r w:rsidRPr="00C221AB">
        <w:rPr>
          <w:rFonts w:ascii="Times New Roman" w:hAnsi="Times New Roman" w:cs="Times New Roman"/>
          <w:sz w:val="32"/>
          <w:szCs w:val="32"/>
        </w:rPr>
        <w:t xml:space="preserve">: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патриотизма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любви и уважения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к Отечеству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чувства гордости за свою Родину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прошлое и настоящее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многонационального народа России</w:t>
      </w:r>
      <w:r w:rsidRPr="00C221AB">
        <w:rPr>
          <w:rFonts w:ascii="Times New Roman" w:hAnsi="Times New Roman" w:cs="Times New Roman"/>
          <w:sz w:val="32"/>
          <w:szCs w:val="32"/>
        </w:rPr>
        <w:t xml:space="preserve">;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осознание своей этнической принадлежности</w:t>
      </w:r>
      <w:r w:rsidRPr="00C221AB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знание истории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языка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культуры своего народа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своего края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основ культурного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наследия народов России и человечества</w:t>
      </w:r>
      <w:r w:rsidRPr="00C221AB">
        <w:rPr>
          <w:rFonts w:ascii="Times New Roman" w:hAnsi="Times New Roman" w:cs="Times New Roman"/>
          <w:sz w:val="32"/>
          <w:szCs w:val="32"/>
        </w:rPr>
        <w:t xml:space="preserve">;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усвоение гуманистических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демократических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и традиционных ценностей многонационального российского общества</w:t>
      </w:r>
      <w:r w:rsidRPr="00C221AB">
        <w:rPr>
          <w:rFonts w:ascii="Times New Roman" w:hAnsi="Times New Roman" w:cs="Times New Roman"/>
          <w:sz w:val="32"/>
          <w:szCs w:val="32"/>
        </w:rPr>
        <w:t xml:space="preserve">;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воспитание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чувства ответственности и долга перед Родиной</w:t>
      </w:r>
      <w:r w:rsidRPr="00C221AB">
        <w:rPr>
          <w:rFonts w:ascii="Times New Roman" w:hAnsi="Times New Roman" w:cs="Times New Roman"/>
          <w:sz w:val="32"/>
          <w:szCs w:val="32"/>
        </w:rPr>
        <w:t>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hAnsi="Times New Roman" w:cs="Times New Roman"/>
          <w:sz w:val="32"/>
          <w:szCs w:val="32"/>
        </w:rPr>
        <w:t xml:space="preserve">•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формирование ответственного отношения к учению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 xml:space="preserve">готовности и </w:t>
      </w:r>
      <w:proofErr w:type="gramStart"/>
      <w:r w:rsidRPr="00C221AB">
        <w:rPr>
          <w:rFonts w:ascii="Times New Roman" w:eastAsia="TimesNewRomanPSMT" w:hAnsi="Times New Roman" w:cs="Times New Roman"/>
          <w:sz w:val="32"/>
          <w:szCs w:val="32"/>
        </w:rPr>
        <w:t>способности</w:t>
      </w:r>
      <w:proofErr w:type="gramEnd"/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обучающихся к саморазвитию и самообразованию на основе мотивации к обучению и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познанию</w:t>
      </w:r>
      <w:r w:rsidRPr="00C221AB">
        <w:rPr>
          <w:rFonts w:ascii="Times New Roman" w:hAnsi="Times New Roman" w:cs="Times New Roman"/>
          <w:sz w:val="32"/>
          <w:szCs w:val="32"/>
        </w:rPr>
        <w:t xml:space="preserve">,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осознанному выбору и построению дальнейшей индивидуальной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траектории образования на базе ориентировки в мире профессий и профессиональных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предпочтений, с учётом устойчивых познавательных интересов;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формирование целостного мировоззрения, соответствующего современному уровню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развития науки и общественной практики, учитывающего социальное, культурное,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языковое, духовное многообразие современного мира;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формирование осознанного, уважительного и доброжелательного отношения к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другому человеку, его мнению, мировоззрению, культуре, языку, вере, гражданской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позиции, к истории, культуре, религии, традициям, языкам, ценностям народов России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и народов мира; готовности и способности вести диалог с другими людьми и достигать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в нём взаимопонимания;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освоение социальных норм, правил поведения, ролей и форм социальной жизни в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группах и сообществах, включая взрослые и социальные сообщества; участие в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школьном самоуправлении и общественной жизни в пределах возрастных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компетенций с учётом региональных, этнокультурных, социальных и экономических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особенностей;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lastRenderedPageBreak/>
        <w:t>• развитие морального сознания и компетентности в решении моральных проблем на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 xml:space="preserve">основе личностного выбора, формирование 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нравственных чувств и нравственного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поведения, осознанного и ответственного отношения к собственным поступкам;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 xml:space="preserve">• формирование коммуникативной компетентности в общении и сотрудничестве </w:t>
      </w:r>
      <w:proofErr w:type="spellStart"/>
      <w:r w:rsidRPr="00C221AB">
        <w:rPr>
          <w:rFonts w:ascii="Times New Roman" w:eastAsia="TimesNewRomanPSMT" w:hAnsi="Times New Roman" w:cs="Times New Roman"/>
          <w:sz w:val="32"/>
          <w:szCs w:val="32"/>
        </w:rPr>
        <w:t>сосверстниками</w:t>
      </w:r>
      <w:proofErr w:type="spellEnd"/>
      <w:r w:rsidRPr="00C221AB">
        <w:rPr>
          <w:rFonts w:ascii="Times New Roman" w:eastAsia="TimesNewRomanPSMT" w:hAnsi="Times New Roman" w:cs="Times New Roman"/>
          <w:sz w:val="32"/>
          <w:szCs w:val="32"/>
        </w:rPr>
        <w:t>, старшими и младшими в процессе образовательной, общественно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полезной, учебно-исследовательской, творческой и других видов деятельности;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формирование основ экологической культуры на основе признания ценности жизни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во всех её проявлениях и необходимости ответственного, бережного отношения к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окружающей среде;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осознание значения семьи в жизни человека и общества, принятие ценности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семейной жизни, уважительное и заботливое отношение к членам своей семьи;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развитие эстетического сознания через освоение художественного наследия народов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России и мира, творческой деятельности эстетического характера.</w:t>
      </w:r>
    </w:p>
    <w:p w:rsid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32"/>
          <w:szCs w:val="32"/>
        </w:rPr>
      </w:pP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i/>
          <w:iCs/>
          <w:sz w:val="32"/>
          <w:szCs w:val="32"/>
        </w:rPr>
      </w:pPr>
      <w:proofErr w:type="spellStart"/>
      <w:r w:rsidRPr="00C221AB">
        <w:rPr>
          <w:rFonts w:ascii="Times New Roman" w:eastAsia="TimesNewRomanPSMT" w:hAnsi="Times New Roman" w:cs="Times New Roman"/>
          <w:b/>
          <w:i/>
          <w:iCs/>
          <w:sz w:val="32"/>
          <w:szCs w:val="32"/>
        </w:rPr>
        <w:t>Метапредметные</w:t>
      </w:r>
      <w:proofErr w:type="spellEnd"/>
      <w:r w:rsidRPr="00C221AB">
        <w:rPr>
          <w:rFonts w:ascii="Times New Roman" w:eastAsia="TimesNewRomanPSMT" w:hAnsi="Times New Roman" w:cs="Times New Roman"/>
          <w:b/>
          <w:i/>
          <w:iCs/>
          <w:sz w:val="32"/>
          <w:szCs w:val="32"/>
        </w:rPr>
        <w:t xml:space="preserve"> результаты. 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Умение самостоятельно определять цели своего обучения, ставить и формулировать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для себя новые задачи в учёбе и познавательной деятельности, развивать мотивы и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интересы своей познавательной деятельности;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умение самостоятельно планировать пути достижения целей, в том числе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альтернативные, осознанно выбирать наиболее эффективные способы решения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учебных и познавательных задач;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умение соотносить свои действия с планируемыми результатами, осуществлять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контроль своей деятельности в процессе достижения результата, определять способы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действий в рамках предложенных условий и требований, корректировать свои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действия в соответствии с изменяющейся ситуацией;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умение оценивать правильность выполнения учебной задачи, собственные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возможности её решения;</w:t>
      </w:r>
    </w:p>
    <w:p w:rsid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владение основами самоконтроля, самооценки, принятия решений и осуществления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 xml:space="preserve">осознанного выбора в учебной и познавательной деятельности; 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 xml:space="preserve">• </w:t>
      </w:r>
      <w:r>
        <w:rPr>
          <w:rFonts w:ascii="Times New Roman" w:eastAsia="TimesNewRomanPSMT" w:hAnsi="Times New Roman" w:cs="Times New Roman"/>
          <w:sz w:val="32"/>
          <w:szCs w:val="32"/>
        </w:rPr>
        <w:t>у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мение определять понятия, создавать обобщения, устанавливать аналогии,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классифицировать, самостоятельно выбирать основания и критерии для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 xml:space="preserve">классификации, устанавливать причинно-следственные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lastRenderedPageBreak/>
        <w:t>связи, строить логическое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рассуждение, умозаключение (индуктивное, дедуктивное и по аналогии) и делать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выводы;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•умение создавать, применять и преобразовывать знаки и символы, модели и схемы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для решения учебных и познавательных задач;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•смысловое чтение;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формирование и развитие экологического мышления, умение применять его в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познавательной, коммуникативной, социальной практике и профессиональной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ориентации.</w:t>
      </w:r>
    </w:p>
    <w:p w:rsidR="00C221AB" w:rsidRDefault="00C221AB" w:rsidP="00C221AB">
      <w:pPr>
        <w:pStyle w:val="Default"/>
        <w:rPr>
          <w:rFonts w:eastAsia="TimesNewRomanPSMT"/>
          <w:sz w:val="32"/>
          <w:szCs w:val="32"/>
        </w:rPr>
      </w:pPr>
      <w:r w:rsidRPr="00C221AB">
        <w:rPr>
          <w:rFonts w:eastAsia="TimesNewRomanPSMT"/>
          <w:sz w:val="32"/>
          <w:szCs w:val="32"/>
        </w:rPr>
        <w:t>• Развитие мотивации к овладению культурой активного использования с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Развитие мотивации к овладению культурой активного использования словарей и других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поисковых систем.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умение организовывать учебное сотрудничество и совместную деятельность с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учителем и сверстниками; работать индивидуально и в группе: находить общее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решение и разрешать конфликты на основе согласования позиций и учёта интересов;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формулировать, аргументировать и отстаивать своё мнение;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умение осознанно использовать речевые средства в соответствии с задачей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коммуникации, для выражения своих чувств, мыслей и потребностей; планирования и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регуляции своей деятельности; владение устной и письменной речью; монологической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контекстной речью;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• формирование и развитие компетентности в области использования информационно-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коммуникационных технологий.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b/>
          <w:bCs/>
          <w:sz w:val="32"/>
          <w:szCs w:val="32"/>
        </w:rPr>
        <w:t>Предметные результаты: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1) осознание значимости чтения и изучения родной литературы для своего дальнейшего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развития; формирование потребности в систематическом чтении как средстве познания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мира и себя в этом мире, гармонизации отношений человека и общества, многоаспектного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диалога;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2) понимание родной литературы как одной из основных национально-культурных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ценностей народа, как особого способа познания жизни;</w:t>
      </w:r>
    </w:p>
    <w:p w:rsidR="00C221AB" w:rsidRPr="00C221AB" w:rsidRDefault="00C221AB" w:rsidP="00C22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t>3) обеспечение культурной самоидентификации, осознание коммуникативно-эстетических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возможностей родного языка на основе изучения выдающихся произведений культуры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>своего народа, российской и мировой культуры;</w:t>
      </w:r>
    </w:p>
    <w:p w:rsidR="00AF2B93" w:rsidRPr="00AF2B93" w:rsidRDefault="00C221AB" w:rsidP="00AF2B9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C221AB">
        <w:rPr>
          <w:rFonts w:ascii="Times New Roman" w:eastAsia="TimesNewRomanPSMT" w:hAnsi="Times New Roman" w:cs="Times New Roman"/>
          <w:sz w:val="32"/>
          <w:szCs w:val="32"/>
        </w:rPr>
        <w:lastRenderedPageBreak/>
        <w:t>4) воспитание квалифицированного читателя со сформированным эстетическим вкусом,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C221AB">
        <w:rPr>
          <w:rFonts w:ascii="Times New Roman" w:eastAsia="TimesNewRomanPSMT" w:hAnsi="Times New Roman" w:cs="Times New Roman"/>
          <w:sz w:val="32"/>
          <w:szCs w:val="32"/>
        </w:rPr>
        <w:t xml:space="preserve">способного аргументировать свое </w:t>
      </w:r>
      <w:r w:rsidR="00AF2B93" w:rsidRPr="00AF2B93">
        <w:rPr>
          <w:rFonts w:ascii="Times New Roman" w:eastAsia="TimesNewRomanPSMT" w:hAnsi="Times New Roman" w:cs="Times New Roman"/>
          <w:sz w:val="32"/>
          <w:szCs w:val="32"/>
        </w:rPr>
        <w:t>мнение и оформлять его словесно в устных и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="00AF2B93" w:rsidRPr="00AF2B93">
        <w:rPr>
          <w:rFonts w:ascii="Times New Roman" w:eastAsia="TimesNewRomanPSMT" w:hAnsi="Times New Roman" w:cs="Times New Roman"/>
          <w:sz w:val="32"/>
          <w:szCs w:val="32"/>
        </w:rPr>
        <w:t>письменных высказываниях разных жанров, создавать развернутые высказывания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="00AF2B93" w:rsidRPr="00AF2B93">
        <w:rPr>
          <w:rFonts w:ascii="Times New Roman" w:eastAsia="TimesNewRomanPSMT" w:hAnsi="Times New Roman" w:cs="Times New Roman"/>
          <w:sz w:val="32"/>
          <w:szCs w:val="32"/>
        </w:rPr>
        <w:t>аналитического и интерпретирующего характера, участвовать в обсуждении</w:t>
      </w:r>
      <w:r w:rsidR="00AF2B93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="00AF2B93" w:rsidRPr="00AF2B93">
        <w:rPr>
          <w:rFonts w:ascii="Times New Roman" w:eastAsia="TimesNewRomanPSMT" w:hAnsi="Times New Roman" w:cs="Times New Roman"/>
          <w:sz w:val="32"/>
          <w:szCs w:val="32"/>
        </w:rPr>
        <w:t>прочитанного, сознательно планировать свое досуговое чтение;</w:t>
      </w:r>
    </w:p>
    <w:p w:rsidR="00AF2B93" w:rsidRPr="00AF2B93" w:rsidRDefault="00AF2B93" w:rsidP="00AF2B9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AF2B93">
        <w:rPr>
          <w:rFonts w:ascii="Times New Roman" w:eastAsia="TimesNewRomanPSMT" w:hAnsi="Times New Roman" w:cs="Times New Roman"/>
          <w:sz w:val="32"/>
          <w:szCs w:val="32"/>
        </w:rPr>
        <w:t>5) развитие способности понимать литературные художественные произведения,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AF2B93">
        <w:rPr>
          <w:rFonts w:ascii="Times New Roman" w:eastAsia="TimesNewRomanPSMT" w:hAnsi="Times New Roman" w:cs="Times New Roman"/>
          <w:sz w:val="32"/>
          <w:szCs w:val="32"/>
        </w:rPr>
        <w:t>отражающие разные этнокультурные традиции;</w:t>
      </w:r>
    </w:p>
    <w:p w:rsidR="00AF2B93" w:rsidRPr="00AF2B93" w:rsidRDefault="00AF2B93" w:rsidP="00AF2B9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AF2B93">
        <w:rPr>
          <w:rFonts w:ascii="Times New Roman" w:eastAsia="TimesNewRomanPSMT" w:hAnsi="Times New Roman" w:cs="Times New Roman"/>
          <w:sz w:val="32"/>
          <w:szCs w:val="32"/>
        </w:rPr>
        <w:t>6) овладение процедурами смыслового и эстетического анализа текста на основе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AF2B93">
        <w:rPr>
          <w:rFonts w:ascii="Times New Roman" w:eastAsia="TimesNewRomanPSMT" w:hAnsi="Times New Roman" w:cs="Times New Roman"/>
          <w:sz w:val="32"/>
          <w:szCs w:val="32"/>
        </w:rPr>
        <w:t>понимания принципиальных отличий литературного художественного текста от научного,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AF2B93">
        <w:rPr>
          <w:rFonts w:ascii="Times New Roman" w:eastAsia="TimesNewRomanPSMT" w:hAnsi="Times New Roman" w:cs="Times New Roman"/>
          <w:sz w:val="32"/>
          <w:szCs w:val="32"/>
        </w:rPr>
        <w:t>делового, публицистического и т.п., формирование умений воспринимать, анализировать</w:t>
      </w:r>
      <w:r>
        <w:rPr>
          <w:rFonts w:ascii="Times New Roman" w:eastAsia="TimesNewRomanPSMT" w:hAnsi="Times New Roman" w:cs="Times New Roman"/>
          <w:sz w:val="32"/>
          <w:szCs w:val="32"/>
        </w:rPr>
        <w:t>,</w:t>
      </w:r>
      <w:r w:rsidRPr="00AF2B93">
        <w:rPr>
          <w:rFonts w:ascii="TimesNewRomanPSMT" w:eastAsia="TimesNewRomanPSMT" w:cs="TimesNewRomanPSMT" w:hint="eastAsia"/>
          <w:sz w:val="24"/>
          <w:szCs w:val="24"/>
        </w:rPr>
        <w:t xml:space="preserve"> </w:t>
      </w:r>
      <w:r w:rsidRPr="00AF2B93">
        <w:rPr>
          <w:rFonts w:ascii="Times New Roman" w:eastAsia="TimesNewRomanPSMT" w:hAnsi="Times New Roman" w:cs="Times New Roman"/>
          <w:sz w:val="32"/>
          <w:szCs w:val="32"/>
        </w:rPr>
        <w:t>критически оценивать и интерпретировать прочитанное, осознавать художественную</w:t>
      </w:r>
    </w:p>
    <w:p w:rsidR="00AF2B93" w:rsidRPr="00AF2B93" w:rsidRDefault="00AF2B93" w:rsidP="00AF2B9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AF2B93">
        <w:rPr>
          <w:rFonts w:ascii="Times New Roman" w:eastAsia="TimesNewRomanPSMT" w:hAnsi="Times New Roman" w:cs="Times New Roman"/>
          <w:sz w:val="32"/>
          <w:szCs w:val="32"/>
        </w:rPr>
        <w:t>картину жизни, отраженную в литературном произведении, на уровне не только</w:t>
      </w:r>
      <w:r w:rsidR="0098655B"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AF2B93">
        <w:rPr>
          <w:rFonts w:ascii="Times New Roman" w:eastAsia="TimesNewRomanPSMT" w:hAnsi="Times New Roman" w:cs="Times New Roman"/>
          <w:sz w:val="32"/>
          <w:szCs w:val="32"/>
        </w:rPr>
        <w:t>эмоционального восприятия, но и интеллектуального осмысления».</w:t>
      </w:r>
    </w:p>
    <w:p w:rsidR="005A6B76" w:rsidRDefault="005A6B76" w:rsidP="00AF2B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5A6B76" w:rsidRDefault="005A6B76" w:rsidP="00AF2B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5A6B76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                      </w:t>
      </w:r>
      <w:r w:rsidR="0098655B" w:rsidRPr="0084595C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    </w:t>
      </w: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05313F" w:rsidRDefault="0005313F" w:rsidP="006F45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C221AB" w:rsidRPr="0084595C" w:rsidRDefault="0098655B" w:rsidP="006F450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  <w:r w:rsidRPr="0084595C">
        <w:rPr>
          <w:rFonts w:ascii="TimesNewRomanPS-BoldMT" w:hAnsi="TimesNewRomanPS-BoldMT" w:cs="TimesNewRomanPS-BoldMT"/>
          <w:b/>
          <w:bCs/>
          <w:sz w:val="32"/>
          <w:szCs w:val="32"/>
        </w:rPr>
        <w:lastRenderedPageBreak/>
        <w:t>Содержание учебного предмета</w:t>
      </w:r>
    </w:p>
    <w:p w:rsidR="00081F86" w:rsidRPr="0084595C" w:rsidRDefault="00081F86" w:rsidP="006F450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32"/>
        </w:rPr>
      </w:pP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Своеобразие родной литературы.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Значимость чтения и изучения родной литературы для дальнейшего развития человека. Родная литература как национально-культурная ценность народа.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Родная литература как способ познания жизни.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Образ человека в литературном произведении. Система персонажей. Образ автора в</w:t>
      </w:r>
      <w:r w:rsidR="006B0890">
        <w:rPr>
          <w:color w:val="auto"/>
          <w:sz w:val="32"/>
          <w:szCs w:val="32"/>
        </w:rPr>
        <w:t xml:space="preserve"> </w:t>
      </w:r>
      <w:r w:rsidRPr="0084595C">
        <w:rPr>
          <w:color w:val="auto"/>
          <w:sz w:val="32"/>
          <w:szCs w:val="32"/>
        </w:rPr>
        <w:t>литературном произведении. Образ рассказчика в литературном произведении.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Слово как средство создания образа.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Книга как духовное завещание одного поколения другому.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Прогноз развития литературных традиций в XXI веке.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</w:p>
    <w:p w:rsidR="0084595C" w:rsidRPr="0084595C" w:rsidRDefault="0084595C" w:rsidP="0084595C">
      <w:pPr>
        <w:pStyle w:val="Default"/>
        <w:rPr>
          <w:b/>
          <w:color w:val="auto"/>
          <w:sz w:val="32"/>
          <w:szCs w:val="32"/>
        </w:rPr>
      </w:pPr>
      <w:r w:rsidRPr="0084595C">
        <w:rPr>
          <w:b/>
          <w:color w:val="auto"/>
          <w:sz w:val="32"/>
          <w:szCs w:val="32"/>
        </w:rPr>
        <w:t xml:space="preserve">                                         Русский фольклор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Связь фольклорных произведений с другими видами искусства. Русский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героический эпос в изобразительном искусстве и музыке.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 xml:space="preserve">Фольклорные традиции в русской литературе 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</w:p>
    <w:p w:rsidR="0084595C" w:rsidRPr="0084595C" w:rsidRDefault="0084595C" w:rsidP="0084595C">
      <w:pPr>
        <w:pStyle w:val="Default"/>
        <w:rPr>
          <w:b/>
          <w:color w:val="auto"/>
          <w:sz w:val="32"/>
          <w:szCs w:val="32"/>
        </w:rPr>
      </w:pPr>
      <w:r w:rsidRPr="0084595C">
        <w:rPr>
          <w:b/>
          <w:color w:val="auto"/>
          <w:sz w:val="32"/>
          <w:szCs w:val="32"/>
        </w:rPr>
        <w:t>Древнерусская литература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Жанровое богатство древнерусской литературы Традиции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 xml:space="preserve">древнерусской литературы (Традиции и особенности духовной литературы </w:t>
      </w:r>
    </w:p>
    <w:p w:rsid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Образное отражение ж</w:t>
      </w:r>
      <w:r w:rsidR="00612F7B">
        <w:rPr>
          <w:color w:val="auto"/>
          <w:sz w:val="32"/>
          <w:szCs w:val="32"/>
        </w:rPr>
        <w:t>изни в древнерусской литературе.)</w:t>
      </w:r>
    </w:p>
    <w:p w:rsidR="0053690D" w:rsidRDefault="00612F7B" w:rsidP="0084595C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«Русская земля»</w:t>
      </w:r>
    </w:p>
    <w:p w:rsidR="0084595C" w:rsidRDefault="0084595C" w:rsidP="0084595C">
      <w:pPr>
        <w:pStyle w:val="Default"/>
        <w:rPr>
          <w:b/>
          <w:color w:val="auto"/>
          <w:sz w:val="32"/>
          <w:szCs w:val="32"/>
        </w:rPr>
      </w:pPr>
      <w:r w:rsidRPr="0053690D">
        <w:rPr>
          <w:b/>
          <w:color w:val="auto"/>
          <w:sz w:val="32"/>
          <w:szCs w:val="32"/>
        </w:rPr>
        <w:t>Из литературы XVIII века</w:t>
      </w:r>
    </w:p>
    <w:p w:rsidR="00612F7B" w:rsidRPr="00612F7B" w:rsidRDefault="00612F7B" w:rsidP="0084595C">
      <w:pPr>
        <w:pStyle w:val="Default"/>
        <w:rPr>
          <w:color w:val="auto"/>
          <w:sz w:val="32"/>
          <w:szCs w:val="32"/>
        </w:rPr>
      </w:pPr>
      <w:r w:rsidRPr="00612F7B">
        <w:rPr>
          <w:color w:val="auto"/>
          <w:sz w:val="32"/>
          <w:szCs w:val="32"/>
        </w:rPr>
        <w:t xml:space="preserve">Новиков Н.И. « Детское чтение для сердца и разума» </w:t>
      </w:r>
      <w:proofErr w:type="gramStart"/>
      <w:r w:rsidRPr="00612F7B">
        <w:rPr>
          <w:color w:val="auto"/>
          <w:sz w:val="32"/>
          <w:szCs w:val="32"/>
        </w:rPr>
        <w:t xml:space="preserve">( </w:t>
      </w:r>
      <w:proofErr w:type="gramEnd"/>
      <w:r w:rsidRPr="00612F7B">
        <w:rPr>
          <w:color w:val="auto"/>
          <w:sz w:val="32"/>
          <w:szCs w:val="32"/>
        </w:rPr>
        <w:t>фрагменты по выбору)</w:t>
      </w:r>
    </w:p>
    <w:p w:rsidR="0084595C" w:rsidRPr="0053690D" w:rsidRDefault="0084595C" w:rsidP="0084595C">
      <w:pPr>
        <w:pStyle w:val="Default"/>
        <w:rPr>
          <w:b/>
          <w:color w:val="auto"/>
          <w:sz w:val="32"/>
          <w:szCs w:val="32"/>
        </w:rPr>
      </w:pPr>
      <w:r w:rsidRPr="0053690D">
        <w:rPr>
          <w:b/>
          <w:color w:val="auto"/>
          <w:sz w:val="32"/>
          <w:szCs w:val="32"/>
        </w:rPr>
        <w:t>Из литературы XIX века</w:t>
      </w:r>
    </w:p>
    <w:p w:rsidR="0084595C" w:rsidRP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Традиции литературы XIX века</w:t>
      </w:r>
      <w:r w:rsidR="0053690D">
        <w:rPr>
          <w:color w:val="auto"/>
          <w:sz w:val="32"/>
          <w:szCs w:val="32"/>
        </w:rPr>
        <w:t>.</w:t>
      </w:r>
    </w:p>
    <w:p w:rsidR="0084595C" w:rsidRDefault="0084595C" w:rsidP="0084595C">
      <w:pPr>
        <w:pStyle w:val="Default"/>
        <w:rPr>
          <w:color w:val="auto"/>
          <w:sz w:val="32"/>
          <w:szCs w:val="32"/>
        </w:rPr>
      </w:pPr>
      <w:r w:rsidRPr="0084595C">
        <w:rPr>
          <w:color w:val="auto"/>
          <w:sz w:val="32"/>
          <w:szCs w:val="32"/>
        </w:rPr>
        <w:t>Басни.</w:t>
      </w:r>
      <w:r w:rsidR="00612F7B">
        <w:rPr>
          <w:color w:val="auto"/>
          <w:sz w:val="32"/>
          <w:szCs w:val="32"/>
        </w:rPr>
        <w:t xml:space="preserve"> Толстой Л.Н. « Два товарища», « Лгун»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b/>
          <w:sz w:val="32"/>
          <w:szCs w:val="32"/>
        </w:rPr>
        <w:t>Литературные сказки</w:t>
      </w:r>
      <w:r w:rsidRPr="00612F7B">
        <w:rPr>
          <w:rFonts w:ascii="Times New Roman" w:eastAsia="Calibri" w:hAnsi="Times New Roman" w:cs="Times New Roman"/>
          <w:sz w:val="32"/>
          <w:szCs w:val="32"/>
        </w:rPr>
        <w:t>. Богатство и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lastRenderedPageBreak/>
        <w:t>выразительность языка сказок В.И. Даля. Тема труда в сказке. Сказка «Что значит досуг?». Идейно – художественный смысл.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>Индивидуальная характеристика героя и авторское отношение. Использование описательной речи автора и речи действующих лиц.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612F7B">
        <w:rPr>
          <w:rFonts w:ascii="Times New Roman" w:eastAsia="Calibri" w:hAnsi="Times New Roman" w:cs="Times New Roman"/>
          <w:b/>
          <w:sz w:val="32"/>
          <w:szCs w:val="32"/>
        </w:rPr>
        <w:t>Родная природа в стихах поэтов XIX века.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>Стихотворение П.А. Вяземского «Первый снег». Радостные впечатления, труд, быт, волнения сердца, чистота помыслов и стремлений лирического героя.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612F7B">
        <w:rPr>
          <w:rFonts w:ascii="Times New Roman" w:eastAsia="Calibri" w:hAnsi="Times New Roman" w:cs="Times New Roman"/>
          <w:b/>
          <w:sz w:val="32"/>
          <w:szCs w:val="32"/>
        </w:rPr>
        <w:t>Творчество поэтов и писателей XIX века.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>Станюкович К.М. Рассказ «Рождественская ночь»: проблематика рассказа. Милосердие и вера в произведении писателя.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>Смешное и грустное в рассказе А.П. Чехова</w:t>
      </w:r>
    </w:p>
    <w:p w:rsidR="00612F7B" w:rsidRPr="00612F7B" w:rsidRDefault="00612F7B" w:rsidP="00612F7B">
      <w:pPr>
        <w:pStyle w:val="Default"/>
        <w:rPr>
          <w:color w:val="auto"/>
          <w:sz w:val="32"/>
          <w:szCs w:val="32"/>
        </w:rPr>
      </w:pPr>
      <w:r w:rsidRPr="00612F7B">
        <w:rPr>
          <w:rFonts w:eastAsia="Calibri"/>
          <w:sz w:val="32"/>
          <w:szCs w:val="32"/>
        </w:rPr>
        <w:t>«Шуточка».</w:t>
      </w:r>
    </w:p>
    <w:p w:rsidR="00612F7B" w:rsidRDefault="00612F7B" w:rsidP="0084595C">
      <w:pPr>
        <w:pStyle w:val="Default"/>
        <w:rPr>
          <w:b/>
          <w:color w:val="auto"/>
          <w:sz w:val="32"/>
          <w:szCs w:val="32"/>
        </w:rPr>
      </w:pPr>
    </w:p>
    <w:p w:rsidR="00612F7B" w:rsidRDefault="0084595C" w:rsidP="0084595C">
      <w:pPr>
        <w:pStyle w:val="Default"/>
        <w:rPr>
          <w:b/>
          <w:color w:val="auto"/>
          <w:sz w:val="32"/>
          <w:szCs w:val="32"/>
        </w:rPr>
      </w:pPr>
      <w:r w:rsidRPr="0053690D">
        <w:rPr>
          <w:b/>
          <w:color w:val="auto"/>
          <w:sz w:val="32"/>
          <w:szCs w:val="32"/>
        </w:rPr>
        <w:t>Из литературы XX века</w:t>
      </w:r>
    </w:p>
    <w:p w:rsidR="00612F7B" w:rsidRDefault="0053690D" w:rsidP="0053690D">
      <w:pPr>
        <w:pStyle w:val="Default"/>
        <w:rPr>
          <w:color w:val="auto"/>
          <w:sz w:val="32"/>
          <w:szCs w:val="32"/>
        </w:rPr>
      </w:pPr>
      <w:r w:rsidRPr="0053690D">
        <w:rPr>
          <w:color w:val="auto"/>
          <w:sz w:val="32"/>
          <w:szCs w:val="32"/>
        </w:rPr>
        <w:t xml:space="preserve">Традиции литературы XX века. 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b/>
          <w:sz w:val="32"/>
          <w:szCs w:val="32"/>
        </w:rPr>
        <w:t>Литературные сказки.</w:t>
      </w:r>
      <w:r w:rsidRPr="00612F7B">
        <w:rPr>
          <w:rFonts w:ascii="Times New Roman" w:eastAsia="Calibri" w:hAnsi="Times New Roman" w:cs="Times New Roman"/>
          <w:sz w:val="32"/>
          <w:szCs w:val="32"/>
        </w:rPr>
        <w:t xml:space="preserve"> Сказы. 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 xml:space="preserve">Произведения П. Бажова, С.Я. Маршака, Б. </w:t>
      </w:r>
      <w:proofErr w:type="spellStart"/>
      <w:r w:rsidRPr="00612F7B">
        <w:rPr>
          <w:rFonts w:ascii="Times New Roman" w:eastAsia="Calibri" w:hAnsi="Times New Roman" w:cs="Times New Roman"/>
          <w:sz w:val="32"/>
          <w:szCs w:val="32"/>
        </w:rPr>
        <w:t>Щергина</w:t>
      </w:r>
      <w:proofErr w:type="spellEnd"/>
      <w:r w:rsidRPr="00612F7B">
        <w:rPr>
          <w:rFonts w:ascii="Times New Roman" w:eastAsia="Calibri" w:hAnsi="Times New Roman" w:cs="Times New Roman"/>
          <w:sz w:val="32"/>
          <w:szCs w:val="32"/>
        </w:rPr>
        <w:t xml:space="preserve"> (по выбору учителя).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>Гайдар А.П. «Тимур и его команда». Тема дружбы в повести, отношение взрослых и детей, тимуровское движение.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>Пришвин М.М. Мир природы и мир человека.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>«Предательская колбаса», «Таинственный ящик», «Лесная капель».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>Стихи о прекрасном и неведомом.</w:t>
      </w:r>
    </w:p>
    <w:p w:rsidR="00612F7B" w:rsidRP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612F7B">
        <w:rPr>
          <w:rFonts w:ascii="Times New Roman" w:eastAsia="Calibri" w:hAnsi="Times New Roman" w:cs="Times New Roman"/>
          <w:sz w:val="32"/>
          <w:szCs w:val="32"/>
        </w:rPr>
        <w:t xml:space="preserve">В. Берестов «Почему –то в детстве…», </w:t>
      </w:r>
    </w:p>
    <w:p w:rsidR="007E7C40" w:rsidRDefault="007E7C40" w:rsidP="00C221AB">
      <w:pPr>
        <w:pStyle w:val="Default"/>
        <w:rPr>
          <w:color w:val="auto"/>
          <w:sz w:val="32"/>
          <w:szCs w:val="32"/>
        </w:rPr>
        <w:sectPr w:rsidR="007E7C40" w:rsidSect="0005313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E7C40" w:rsidRDefault="00B067B4" w:rsidP="00B067B4">
      <w:pPr>
        <w:rPr>
          <w:sz w:val="32"/>
          <w:szCs w:val="32"/>
        </w:rPr>
      </w:pPr>
      <w:r w:rsidRPr="00B067B4">
        <w:rPr>
          <w:rFonts w:ascii="Times New Roman" w:eastAsia="Calibri" w:hAnsi="Times New Roman" w:cs="Times New Roman"/>
          <w:sz w:val="24"/>
          <w:szCs w:val="24"/>
          <w:lang w:bidi="ru-RU"/>
        </w:rPr>
        <w:lastRenderedPageBreak/>
        <w:t xml:space="preserve">                                                                    </w:t>
      </w:r>
      <w:r w:rsidR="003A1DAC">
        <w:rPr>
          <w:rFonts w:ascii="Times New Roman" w:eastAsia="Calibri" w:hAnsi="Times New Roman" w:cs="Times New Roman"/>
          <w:b/>
        </w:rPr>
        <w:t xml:space="preserve">УЧЕБНО </w:t>
      </w:r>
      <w:proofErr w:type="gramStart"/>
      <w:r w:rsidRPr="00B067B4">
        <w:rPr>
          <w:rFonts w:ascii="Times New Roman" w:eastAsia="Calibri" w:hAnsi="Times New Roman" w:cs="Times New Roman"/>
          <w:b/>
        </w:rPr>
        <w:t>-Т</w:t>
      </w:r>
      <w:proofErr w:type="gramEnd"/>
      <w:r w:rsidRPr="00B067B4">
        <w:rPr>
          <w:rFonts w:ascii="Times New Roman" w:eastAsia="Calibri" w:hAnsi="Times New Roman" w:cs="Times New Roman"/>
          <w:b/>
        </w:rPr>
        <w:t>ЕМАТИЧЕСКОЕ ПЛАНИРОВАНИЕ</w:t>
      </w:r>
    </w:p>
    <w:p w:rsidR="00B067B4" w:rsidRDefault="00B067B4" w:rsidP="00C221AB">
      <w:pPr>
        <w:pStyle w:val="Default"/>
        <w:rPr>
          <w:color w:val="auto"/>
          <w:sz w:val="32"/>
          <w:szCs w:val="3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99"/>
        <w:gridCol w:w="2835"/>
      </w:tblGrid>
      <w:tr w:rsidR="00B067B4" w:rsidRPr="00B067B4" w:rsidTr="0005313F">
        <w:trPr>
          <w:trHeight w:val="276"/>
        </w:trPr>
        <w:tc>
          <w:tcPr>
            <w:tcW w:w="567" w:type="dxa"/>
            <w:shd w:val="clear" w:color="auto" w:fill="auto"/>
          </w:tcPr>
          <w:p w:rsidR="00B067B4" w:rsidRPr="00B067B4" w:rsidRDefault="00B067B4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99" w:type="dxa"/>
            <w:shd w:val="clear" w:color="auto" w:fill="auto"/>
          </w:tcPr>
          <w:p w:rsidR="00B067B4" w:rsidRPr="00B067B4" w:rsidRDefault="00B067B4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раздела,</w:t>
            </w:r>
          </w:p>
          <w:p w:rsidR="00B067B4" w:rsidRPr="00B067B4" w:rsidRDefault="00B067B4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</w:tcPr>
          <w:p w:rsidR="00B067B4" w:rsidRPr="00B067B4" w:rsidRDefault="0005313F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часов</w:t>
            </w:r>
          </w:p>
        </w:tc>
      </w:tr>
      <w:tr w:rsidR="00B067B4" w:rsidRPr="00B067B4" w:rsidTr="0005313F">
        <w:trPr>
          <w:trHeight w:val="276"/>
        </w:trPr>
        <w:tc>
          <w:tcPr>
            <w:tcW w:w="567" w:type="dxa"/>
            <w:shd w:val="clear" w:color="auto" w:fill="auto"/>
          </w:tcPr>
          <w:p w:rsidR="00B067B4" w:rsidRPr="00B067B4" w:rsidRDefault="00B067B4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9" w:type="dxa"/>
            <w:shd w:val="clear" w:color="auto" w:fill="auto"/>
          </w:tcPr>
          <w:p w:rsidR="00B067B4" w:rsidRPr="00B067B4" w:rsidRDefault="00B067B4" w:rsidP="00B067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Своеобразие родной  литературы</w:t>
            </w:r>
            <w:proofErr w:type="gramStart"/>
            <w:r w:rsidRPr="00B06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06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1ч)</w:t>
            </w:r>
          </w:p>
          <w:p w:rsidR="00B067B4" w:rsidRPr="00B067B4" w:rsidRDefault="00B067B4" w:rsidP="00B067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Значимость чтения и изучения родной литературы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для дальнейшего развития человека. Родная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как национально – культурная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ценность народа.</w:t>
            </w:r>
          </w:p>
        </w:tc>
        <w:tc>
          <w:tcPr>
            <w:tcW w:w="2835" w:type="dxa"/>
          </w:tcPr>
          <w:p w:rsidR="00B067B4" w:rsidRPr="00B067B4" w:rsidRDefault="003A1DAC" w:rsidP="00B067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</w:tr>
      <w:tr w:rsidR="00B067B4" w:rsidRPr="00B067B4" w:rsidTr="0005313F">
        <w:trPr>
          <w:trHeight w:val="276"/>
        </w:trPr>
        <w:tc>
          <w:tcPr>
            <w:tcW w:w="567" w:type="dxa"/>
            <w:shd w:val="clear" w:color="auto" w:fill="auto"/>
          </w:tcPr>
          <w:p w:rsidR="00B067B4" w:rsidRPr="00B067B4" w:rsidRDefault="00B067B4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99" w:type="dxa"/>
            <w:shd w:val="clear" w:color="auto" w:fill="auto"/>
          </w:tcPr>
          <w:p w:rsidR="0005313F" w:rsidRDefault="00B067B4" w:rsidP="00B067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 фольклор</w:t>
            </w:r>
          </w:p>
          <w:p w:rsidR="00B067B4" w:rsidRPr="00B067B4" w:rsidRDefault="00B067B4" w:rsidP="00B067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 в фольклорных произведениях быта,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традиций, обрядов.</w:t>
            </w:r>
          </w:p>
        </w:tc>
        <w:tc>
          <w:tcPr>
            <w:tcW w:w="2835" w:type="dxa"/>
          </w:tcPr>
          <w:p w:rsidR="00B067B4" w:rsidRPr="00B067B4" w:rsidRDefault="0005313F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</w:tr>
      <w:tr w:rsidR="00B067B4" w:rsidRPr="00B067B4" w:rsidTr="0005313F">
        <w:trPr>
          <w:trHeight w:val="276"/>
        </w:trPr>
        <w:tc>
          <w:tcPr>
            <w:tcW w:w="567" w:type="dxa"/>
            <w:shd w:val="clear" w:color="auto" w:fill="auto"/>
          </w:tcPr>
          <w:p w:rsidR="00B067B4" w:rsidRPr="00B067B4" w:rsidRDefault="00B067B4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99" w:type="dxa"/>
            <w:shd w:val="clear" w:color="auto" w:fill="auto"/>
          </w:tcPr>
          <w:p w:rsidR="00B067B4" w:rsidRPr="00B067B4" w:rsidRDefault="00B067B4" w:rsidP="00B067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.Древнерусская литература </w:t>
            </w:r>
          </w:p>
          <w:p w:rsidR="00B067B4" w:rsidRPr="00B067B4" w:rsidRDefault="00B067B4" w:rsidP="00B067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и особенности духовной литературы.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«Русская земля».</w:t>
            </w:r>
          </w:p>
        </w:tc>
        <w:tc>
          <w:tcPr>
            <w:tcW w:w="2835" w:type="dxa"/>
          </w:tcPr>
          <w:p w:rsidR="00B067B4" w:rsidRPr="00B067B4" w:rsidRDefault="0005313F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</w:tr>
      <w:tr w:rsidR="00B067B4" w:rsidRPr="00B067B4" w:rsidTr="0005313F">
        <w:trPr>
          <w:trHeight w:val="276"/>
        </w:trPr>
        <w:tc>
          <w:tcPr>
            <w:tcW w:w="567" w:type="dxa"/>
            <w:shd w:val="clear" w:color="auto" w:fill="auto"/>
          </w:tcPr>
          <w:p w:rsidR="00B067B4" w:rsidRPr="00B067B4" w:rsidRDefault="00B067B4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99" w:type="dxa"/>
            <w:shd w:val="clear" w:color="auto" w:fill="auto"/>
          </w:tcPr>
          <w:p w:rsidR="00B067B4" w:rsidRDefault="00B067B4" w:rsidP="00B067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XVIII века (1ч)</w:t>
            </w:r>
          </w:p>
          <w:p w:rsidR="00B067B4" w:rsidRPr="00B067B4" w:rsidRDefault="00B067B4" w:rsidP="00B067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Новиков Н.И. «Детское чтение для сердца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разума» (фрагменты по выбору).</w:t>
            </w:r>
          </w:p>
        </w:tc>
        <w:tc>
          <w:tcPr>
            <w:tcW w:w="2835" w:type="dxa"/>
          </w:tcPr>
          <w:p w:rsidR="00B067B4" w:rsidRPr="00B067B4" w:rsidRDefault="0005313F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</w:tr>
      <w:tr w:rsidR="00B067B4" w:rsidRPr="00B067B4" w:rsidTr="0005313F">
        <w:trPr>
          <w:trHeight w:val="276"/>
        </w:trPr>
        <w:tc>
          <w:tcPr>
            <w:tcW w:w="567" w:type="dxa"/>
            <w:shd w:val="clear" w:color="auto" w:fill="auto"/>
          </w:tcPr>
          <w:p w:rsidR="00B067B4" w:rsidRPr="00B067B4" w:rsidRDefault="00E43204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99" w:type="dxa"/>
            <w:shd w:val="clear" w:color="auto" w:fill="auto"/>
          </w:tcPr>
          <w:p w:rsidR="0005313F" w:rsidRDefault="0005313F" w:rsidP="00E432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XIX века </w:t>
            </w:r>
          </w:p>
          <w:p w:rsidR="00E43204" w:rsidRDefault="00E43204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Басни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E43204" w:rsidRDefault="00E43204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Толстой Л.Н. Нравственная проблематика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басен, злободневность басен: «Два товарища»,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«Лгун». Изображение пороков, недостатков,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хитрости, ума и глупости. Мораль басен.</w:t>
            </w:r>
          </w:p>
          <w:p w:rsidR="00E43204" w:rsidRPr="00E43204" w:rsidRDefault="00E43204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Литературные сказки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. Богатство и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языка сказок В.И. Даля. Тема</w:t>
            </w:r>
            <w:r w:rsidR="003D2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труда в сказке. Сказка «Что значит досуг?».</w:t>
            </w:r>
            <w:r w:rsidR="003D2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Идейно – художественный смысл.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характеристика героя и авторское</w:t>
            </w:r>
            <w:r w:rsidR="003D2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отношение. Использование описательной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автора и речи действующих лиц.</w:t>
            </w:r>
          </w:p>
          <w:p w:rsidR="00E43204" w:rsidRPr="003D223D" w:rsidRDefault="00E43204" w:rsidP="00E432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Родная природа в стихах поэтов XIX века.</w:t>
            </w:r>
          </w:p>
          <w:p w:rsidR="00E43204" w:rsidRPr="00E43204" w:rsidRDefault="00E43204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П.А. Вяземского «Первый снег».</w:t>
            </w:r>
            <w:r w:rsidR="003D2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Радостные впечатления, труд, быт, волнения</w:t>
            </w:r>
            <w:r w:rsidR="003D2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сердца, чистота помыслов и стремлений</w:t>
            </w:r>
            <w:r w:rsidR="003D2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лирического героя.</w:t>
            </w:r>
          </w:p>
          <w:p w:rsidR="00E43204" w:rsidRPr="003D223D" w:rsidRDefault="00E43204" w:rsidP="00E432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Творчество поэтов и писателей XIX века.</w:t>
            </w:r>
          </w:p>
          <w:p w:rsidR="00E43204" w:rsidRPr="00B067B4" w:rsidRDefault="00E43204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Станюкович К.М. Рассказ «Рождественская ночь»:</w:t>
            </w:r>
            <w:r w:rsidR="003D2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проблематика рассказа. Милосердие и вера в</w:t>
            </w:r>
            <w:r w:rsidR="003D2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произведении писателя.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Смешное и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грустное в рассказе А.П. Чехова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«Шуточка».</w:t>
            </w:r>
          </w:p>
        </w:tc>
        <w:tc>
          <w:tcPr>
            <w:tcW w:w="2835" w:type="dxa"/>
          </w:tcPr>
          <w:p w:rsidR="00493E87" w:rsidRPr="00B067B4" w:rsidRDefault="0005313F" w:rsidP="00493E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ч</w:t>
            </w:r>
          </w:p>
        </w:tc>
      </w:tr>
      <w:tr w:rsidR="00B067B4" w:rsidRPr="00B067B4" w:rsidTr="0005313F">
        <w:trPr>
          <w:trHeight w:val="276"/>
        </w:trPr>
        <w:tc>
          <w:tcPr>
            <w:tcW w:w="567" w:type="dxa"/>
            <w:shd w:val="clear" w:color="auto" w:fill="auto"/>
          </w:tcPr>
          <w:p w:rsidR="00B067B4" w:rsidRPr="00B067B4" w:rsidRDefault="00844D2F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99" w:type="dxa"/>
            <w:shd w:val="clear" w:color="auto" w:fill="auto"/>
          </w:tcPr>
          <w:p w:rsidR="0005313F" w:rsidRDefault="007317F5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Русская литература XX века</w:t>
            </w:r>
            <w:r w:rsidR="000A7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Литературные сказки.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317F5" w:rsidRPr="007317F5" w:rsidRDefault="007317F5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Сказы. Произведения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Бажова, С.Я. Маршака, Б. </w:t>
            </w:r>
            <w:proofErr w:type="spellStart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Щергина</w:t>
            </w:r>
            <w:proofErr w:type="spellEnd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выбору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учителя).</w:t>
            </w:r>
          </w:p>
          <w:p w:rsidR="007317F5" w:rsidRPr="007317F5" w:rsidRDefault="007317F5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Гайдар А.П. «Тимур и его команда». Тема дружбы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в повести, отношение взрослых и детей,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тимуровское движение.</w:t>
            </w:r>
          </w:p>
          <w:p w:rsidR="007317F5" w:rsidRPr="00B067B4" w:rsidRDefault="007317F5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Пришвин М.М. Мир природы и мир человека.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«Предательская колбаса», «Таинственный ящик»,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«Лесная </w:t>
            </w:r>
            <w:proofErr w:type="spellStart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капель»</w:t>
            </w:r>
            <w:proofErr w:type="gramStart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тихи</w:t>
            </w:r>
            <w:proofErr w:type="spellEnd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прекрасном и неведомом.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Берестов «Почему </w:t>
            </w:r>
            <w:proofErr w:type="gramStart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–т</w:t>
            </w:r>
            <w:proofErr w:type="gramEnd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о в детстве…», Д.</w:t>
            </w:r>
            <w:r w:rsidR="0005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Самойлов «Сказка».</w:t>
            </w:r>
          </w:p>
        </w:tc>
        <w:tc>
          <w:tcPr>
            <w:tcW w:w="2835" w:type="dxa"/>
          </w:tcPr>
          <w:p w:rsidR="00B067B4" w:rsidRPr="00B067B4" w:rsidRDefault="0005313F" w:rsidP="00053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ч</w:t>
            </w:r>
          </w:p>
        </w:tc>
      </w:tr>
    </w:tbl>
    <w:p w:rsidR="00B067B4" w:rsidRDefault="00B067B4" w:rsidP="00C221AB">
      <w:pPr>
        <w:pStyle w:val="Default"/>
        <w:rPr>
          <w:color w:val="auto"/>
          <w:sz w:val="32"/>
          <w:szCs w:val="32"/>
        </w:rPr>
      </w:pPr>
    </w:p>
    <w:p w:rsidR="00B067B4" w:rsidRPr="00427ED3" w:rsidRDefault="00B067B4" w:rsidP="00C221AB">
      <w:pPr>
        <w:pStyle w:val="Default"/>
        <w:rPr>
          <w:color w:val="auto"/>
          <w:sz w:val="32"/>
          <w:szCs w:val="32"/>
        </w:rPr>
      </w:pPr>
    </w:p>
    <w:p w:rsidR="006A7FC3" w:rsidRDefault="006A7FC3" w:rsidP="009B0494">
      <w:pPr>
        <w:rPr>
          <w:rFonts w:ascii="Times New Roman" w:hAnsi="Times New Roman" w:cs="Times New Roman"/>
          <w:sz w:val="32"/>
          <w:szCs w:val="32"/>
        </w:rPr>
      </w:pPr>
    </w:p>
    <w:p w:rsidR="003A1DAC" w:rsidRDefault="003A1DAC" w:rsidP="003A1DAC">
      <w:pPr>
        <w:jc w:val="center"/>
        <w:rPr>
          <w:sz w:val="32"/>
          <w:szCs w:val="32"/>
        </w:rPr>
      </w:pPr>
      <w:r w:rsidRPr="00B067B4">
        <w:rPr>
          <w:rFonts w:ascii="Times New Roman" w:eastAsia="Calibri" w:hAnsi="Times New Roman" w:cs="Times New Roman"/>
          <w:b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931"/>
        <w:gridCol w:w="1984"/>
        <w:gridCol w:w="3457"/>
      </w:tblGrid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/п</w:t>
            </w:r>
          </w:p>
        </w:tc>
        <w:tc>
          <w:tcPr>
            <w:tcW w:w="8931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дата</w:t>
            </w: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примечание</w:t>
            </w: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931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Значимость чтения и изучения родной литературы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для дальнейшего развития человека. Родная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как национально – культурная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ценность народа.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931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 в фольклорных произведениях быта,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традиций, обрядов.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931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и особенности духовной литературы.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«Русская земля».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931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Новиков Н.И. «Детское чтение для сердца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разума» (фрагменты по выбору).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931" w:type="dxa"/>
          </w:tcPr>
          <w:p w:rsidR="003A1DAC" w:rsidRDefault="003A1DAC" w:rsidP="003A1D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XIX века </w:t>
            </w:r>
          </w:p>
          <w:p w:rsidR="003A1DAC" w:rsidRPr="003A1DAC" w:rsidRDefault="003A1DAC" w:rsidP="003A1D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Басни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. Толстой Л.Н. Нравственная проблематика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басен, злободневность басен: «Два товарища»,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«Лгун».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931" w:type="dxa"/>
          </w:tcPr>
          <w:p w:rsidR="003A1DAC" w:rsidRPr="003A1DAC" w:rsidRDefault="003A1DAC" w:rsidP="009B04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пороков, недостатков,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хитрости, ума и глупости. Мораль басен.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931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43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Литературные сказки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. Богатство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языка сказок В.И. Даля. 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труда в сказке. Сказка «Что значит досуг?».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931" w:type="dxa"/>
          </w:tcPr>
          <w:p w:rsidR="003A1DAC" w:rsidRPr="003A1DAC" w:rsidRDefault="003A1DAC" w:rsidP="009B04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Идейно – художественный смысл.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характеристика героя и авторское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отношение. Использование описательной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автора и речи действующих лиц.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931" w:type="dxa"/>
          </w:tcPr>
          <w:p w:rsidR="003A1DAC" w:rsidRPr="003D223D" w:rsidRDefault="003A1DAC" w:rsidP="003A1D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Родная природа в стихах поэтов XIX века.</w:t>
            </w:r>
          </w:p>
          <w:p w:rsidR="003A1DAC" w:rsidRPr="003A1DAC" w:rsidRDefault="003A1DAC" w:rsidP="009B04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П.А. Вяземского «Первый снег».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Радостные впечатления, труд, быт, волнения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сердца, чистота помыслов и стремлений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лирического героя.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931" w:type="dxa"/>
          </w:tcPr>
          <w:p w:rsidR="003A1DAC" w:rsidRPr="003D223D" w:rsidRDefault="003A1DAC" w:rsidP="003A1D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Творчество поэтов и писателей XIX века.</w:t>
            </w:r>
          </w:p>
          <w:p w:rsidR="003A1DAC" w:rsidRDefault="003A1DAC" w:rsidP="003A1DA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Станюкович К.М. Рассказ «Рождественская ночь»: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проблематика рассказа. Милосердие и вера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произведении писателя.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Смешное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грустное в рассказе А.П. Чехова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«Шуточка».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8931" w:type="dxa"/>
          </w:tcPr>
          <w:p w:rsidR="003A1DAC" w:rsidRDefault="003A1DAC" w:rsidP="003A1D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Русская литература XX века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Литературные сказки.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A1DAC" w:rsidRPr="003A1DAC" w:rsidRDefault="003A1DAC" w:rsidP="009B04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Сказы. Произведения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Бажова, С.Я. Маршака, Б. </w:t>
            </w:r>
            <w:proofErr w:type="spellStart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Щергина</w:t>
            </w:r>
            <w:proofErr w:type="spellEnd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выбору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учителя).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8931" w:type="dxa"/>
          </w:tcPr>
          <w:p w:rsidR="003A1DAC" w:rsidRDefault="003A1DAC" w:rsidP="003A1D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Русская литература XX века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Литературные сказки.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A1DAC" w:rsidRPr="003A1DAC" w:rsidRDefault="003A1DAC" w:rsidP="009B04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Сказы. Произведения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Бажова, С.Я. Маршака, Б. </w:t>
            </w:r>
            <w:proofErr w:type="spellStart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Щергина</w:t>
            </w:r>
            <w:proofErr w:type="spellEnd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выбору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учителя).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8931" w:type="dxa"/>
          </w:tcPr>
          <w:p w:rsidR="003A1DAC" w:rsidRPr="003A1DAC" w:rsidRDefault="003A1DAC" w:rsidP="009B04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Гайдар А.П. «Тимур и его команда». Тема дружбы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в повести, отношение взрослых и детей,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тимуровское движение.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8931" w:type="dxa"/>
          </w:tcPr>
          <w:p w:rsidR="003A1DAC" w:rsidRPr="003A1DAC" w:rsidRDefault="003A1DAC" w:rsidP="009B04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Гайдар А.П. «Тимур и его команда». Тема дружбы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в повести, отношение взрослых и детей,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тимуровское движение.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8931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Пришвин М.М. Мир природы и мир человека.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«Предательская колбаса», «Таинственный ящик»,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«Лесная капель».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8931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Пришвин М.М. Мир природы и мир человека.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«Предательская колбаса»,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«Таинственный ящик»,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«Лесная капель».</w:t>
            </w:r>
            <w:bookmarkStart w:id="0" w:name="_GoBack"/>
            <w:bookmarkEnd w:id="0"/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1DAC" w:rsidTr="003A1DAC">
        <w:tc>
          <w:tcPr>
            <w:tcW w:w="1242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17</w:t>
            </w:r>
          </w:p>
        </w:tc>
        <w:tc>
          <w:tcPr>
            <w:tcW w:w="8931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Стихи о </w:t>
            </w:r>
            <w:proofErr w:type="gramStart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прекрасном</w:t>
            </w:r>
            <w:proofErr w:type="gramEnd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неведомом.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Берестов «Почему </w:t>
            </w:r>
            <w:proofErr w:type="gramStart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–т</w:t>
            </w:r>
            <w:proofErr w:type="gramEnd"/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о в детстве…», 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Самойлов «Сказка».</w:t>
            </w:r>
          </w:p>
        </w:tc>
        <w:tc>
          <w:tcPr>
            <w:tcW w:w="1984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57" w:type="dxa"/>
          </w:tcPr>
          <w:p w:rsidR="003A1DAC" w:rsidRDefault="003A1DAC" w:rsidP="009B049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A7FC3" w:rsidRDefault="006A7FC3" w:rsidP="009B0494">
      <w:pPr>
        <w:rPr>
          <w:rFonts w:ascii="Times New Roman" w:hAnsi="Times New Roman" w:cs="Times New Roman"/>
          <w:sz w:val="32"/>
          <w:szCs w:val="32"/>
        </w:rPr>
      </w:pPr>
    </w:p>
    <w:p w:rsidR="006A7FC3" w:rsidRDefault="006A7FC3" w:rsidP="009B0494">
      <w:pPr>
        <w:rPr>
          <w:rFonts w:ascii="Times New Roman" w:hAnsi="Times New Roman" w:cs="Times New Roman"/>
          <w:sz w:val="32"/>
          <w:szCs w:val="32"/>
        </w:rPr>
      </w:pPr>
    </w:p>
    <w:p w:rsidR="00340085" w:rsidRDefault="00340085" w:rsidP="009B0494">
      <w:pPr>
        <w:rPr>
          <w:rFonts w:ascii="Times New Roman" w:hAnsi="Times New Roman" w:cs="Times New Roman"/>
          <w:sz w:val="32"/>
          <w:szCs w:val="32"/>
        </w:rPr>
        <w:sectPr w:rsidR="00340085" w:rsidSect="007E7C40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EE0440" w:rsidRPr="00EE0440" w:rsidRDefault="00EE0440" w:rsidP="00EE0440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440" w:rsidRPr="00EE0440" w:rsidRDefault="00EE0440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EE0440" w:rsidRPr="00EE0440" w:rsidSect="00924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B336D"/>
    <w:multiLevelType w:val="hybridMultilevel"/>
    <w:tmpl w:val="32789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7F"/>
    <w:rsid w:val="0005313F"/>
    <w:rsid w:val="00081F86"/>
    <w:rsid w:val="000A700F"/>
    <w:rsid w:val="00190689"/>
    <w:rsid w:val="00340085"/>
    <w:rsid w:val="003A1DAC"/>
    <w:rsid w:val="003D223D"/>
    <w:rsid w:val="003E0F02"/>
    <w:rsid w:val="00427ED3"/>
    <w:rsid w:val="00493E87"/>
    <w:rsid w:val="004A6D49"/>
    <w:rsid w:val="0053690D"/>
    <w:rsid w:val="005A6B76"/>
    <w:rsid w:val="005E64F0"/>
    <w:rsid w:val="00612F7B"/>
    <w:rsid w:val="00673C6F"/>
    <w:rsid w:val="006A7FC3"/>
    <w:rsid w:val="006B0890"/>
    <w:rsid w:val="006F450D"/>
    <w:rsid w:val="0072507F"/>
    <w:rsid w:val="007317F5"/>
    <w:rsid w:val="00742C3D"/>
    <w:rsid w:val="007803ED"/>
    <w:rsid w:val="0079441A"/>
    <w:rsid w:val="007D5463"/>
    <w:rsid w:val="007E7C40"/>
    <w:rsid w:val="00805A85"/>
    <w:rsid w:val="00844D2F"/>
    <w:rsid w:val="0084595C"/>
    <w:rsid w:val="00924EBB"/>
    <w:rsid w:val="00941C1A"/>
    <w:rsid w:val="0098655B"/>
    <w:rsid w:val="009B0494"/>
    <w:rsid w:val="00AD7064"/>
    <w:rsid w:val="00AF2B93"/>
    <w:rsid w:val="00B067B4"/>
    <w:rsid w:val="00B74A45"/>
    <w:rsid w:val="00C221AB"/>
    <w:rsid w:val="00CF45DD"/>
    <w:rsid w:val="00D52C60"/>
    <w:rsid w:val="00E43204"/>
    <w:rsid w:val="00E75FB9"/>
    <w:rsid w:val="00E920E6"/>
    <w:rsid w:val="00EE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50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шрифт абзаца1"/>
    <w:rsid w:val="00AD7064"/>
  </w:style>
  <w:style w:type="table" w:styleId="a3">
    <w:name w:val="Table Grid"/>
    <w:basedOn w:val="a1"/>
    <w:uiPriority w:val="59"/>
    <w:rsid w:val="009B0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6A7FC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45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0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89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F45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50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шрифт абзаца1"/>
    <w:rsid w:val="00AD7064"/>
  </w:style>
  <w:style w:type="table" w:styleId="a3">
    <w:name w:val="Table Grid"/>
    <w:basedOn w:val="a1"/>
    <w:uiPriority w:val="59"/>
    <w:rsid w:val="009B0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6A7FC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45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0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89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F4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2365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админ</cp:lastModifiedBy>
  <cp:revision>5</cp:revision>
  <cp:lastPrinted>2022-08-30T13:38:00Z</cp:lastPrinted>
  <dcterms:created xsi:type="dcterms:W3CDTF">2018-10-15T11:02:00Z</dcterms:created>
  <dcterms:modified xsi:type="dcterms:W3CDTF">2022-08-30T13:47:00Z</dcterms:modified>
</cp:coreProperties>
</file>